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9548C" w14:textId="77777777" w:rsidR="00596BA7" w:rsidRPr="00945626" w:rsidRDefault="00596BA7" w:rsidP="00596BA7">
      <w:pPr>
        <w:jc w:val="center"/>
        <w:rPr>
          <w:b/>
          <w:sz w:val="36"/>
          <w:szCs w:val="36"/>
        </w:rPr>
      </w:pPr>
      <w:bookmarkStart w:id="0" w:name="_Hlk509741508"/>
      <w:bookmarkStart w:id="1" w:name="_GoBack"/>
      <w:bookmarkEnd w:id="1"/>
      <w:r>
        <w:rPr>
          <w:b/>
          <w:sz w:val="36"/>
          <w:szCs w:val="36"/>
        </w:rPr>
        <w:t>ATENCIÓN MÉDICA PARA ADULTOS CON SÍNDROME DE PRADER-WILLI</w:t>
      </w:r>
    </w:p>
    <w:p w14:paraId="05ED6AC3" w14:textId="0697CB48" w:rsidR="00596BA7" w:rsidRPr="00945626" w:rsidRDefault="00596BA7" w:rsidP="00596BA7">
      <w:pPr>
        <w:jc w:val="center"/>
        <w:rPr>
          <w:b/>
          <w:sz w:val="36"/>
          <w:szCs w:val="36"/>
        </w:rPr>
      </w:pPr>
      <w:r>
        <w:rPr>
          <w:b/>
          <w:sz w:val="36"/>
          <w:szCs w:val="36"/>
        </w:rPr>
        <w:t>Guía de evaluación para médicos</w:t>
      </w:r>
    </w:p>
    <w:p w14:paraId="00255D89" w14:textId="77777777" w:rsidR="00596BA7" w:rsidRPr="00596BA7" w:rsidRDefault="00596BA7" w:rsidP="00596BA7">
      <w:pPr>
        <w:rPr>
          <w:b/>
          <w:bCs/>
        </w:rPr>
      </w:pPr>
      <w:r>
        <w:rPr>
          <w:b/>
          <w:bCs/>
        </w:rPr>
        <w:t>Aprobada por la Junta asesora clínica y científica de la Organización Internacional para el Síndrome de Prader-Willi (IPWSO) en enero del 2018</w:t>
      </w:r>
    </w:p>
    <w:p w14:paraId="34820811" w14:textId="77777777" w:rsidR="00596BA7" w:rsidRPr="00596BA7" w:rsidRDefault="00596BA7" w:rsidP="00596BA7">
      <w:pPr>
        <w:rPr>
          <w:b/>
          <w:lang w:bidi="en-US"/>
        </w:rPr>
      </w:pPr>
    </w:p>
    <w:p w14:paraId="0E516A58" w14:textId="2A1F9A11" w:rsidR="00596BA7" w:rsidRPr="00596BA7" w:rsidRDefault="00596BA7" w:rsidP="00596BA7">
      <w:r>
        <w:t xml:space="preserve">El síndrome de Prader-Willi (PWS, por sus siglas en inglés) es un trastorno genético complejo y altamente variable con muchas manifestaciones y posibles complicaciones médicas y psiquiátricas, las cuales se tratan de manera más eficaz al comienzo de su desarrollo. Si bien los adultos con SPW pueden estar saludables, están en riesgo de complicaciones potenciales, las cuales se detallan en el documento adjunto </w:t>
      </w:r>
      <w:r>
        <w:rPr>
          <w:u w:val="single"/>
        </w:rPr>
        <w:t>Resumen de problemas médicos para médicos</w:t>
      </w:r>
      <w:r>
        <w:t>. Por lo tanto, es sumamente importante que se sometan a evaluación médica general y a exámenes de sangre por lo menos una vez al año. Se recomienda realizar los exámenes que se indican a continuación durante las visitas médicas. La IPWSO reconoce que el acceso a servicios de salud y a especialistas puede variar considerablemente. En este documento se resumen las principales necesidades en materia de salud que se recomiendan en el contexto de recursos disponibles.</w:t>
      </w:r>
    </w:p>
    <w:p w14:paraId="3C48825C" w14:textId="77777777" w:rsidR="00596BA7" w:rsidRPr="00596BA7" w:rsidRDefault="00596BA7" w:rsidP="00596BA7">
      <w:r>
        <w:t>El diagnóstico clínico del SPW debería confirmarse mediante pruebas genéticas. Basta una sola prueba genética (análisis de metilación del ADN) para obtener un diagnóstico de manera concluyente en más del 99 % de los casos.</w:t>
      </w:r>
    </w:p>
    <w:p w14:paraId="44BDDB03" w14:textId="77777777" w:rsidR="00596BA7" w:rsidRPr="00596BA7" w:rsidRDefault="00596BA7" w:rsidP="00596BA7">
      <w:pPr>
        <w:rPr>
          <w:lang w:bidi="en-US"/>
        </w:rPr>
      </w:pPr>
    </w:p>
    <w:p w14:paraId="4287E8E4" w14:textId="77777777" w:rsidR="00596BA7" w:rsidRPr="00183FC0" w:rsidRDefault="00596BA7" w:rsidP="00596BA7">
      <w:pPr>
        <w:rPr>
          <w:b/>
          <w:bCs/>
          <w:sz w:val="24"/>
          <w:szCs w:val="24"/>
        </w:rPr>
      </w:pPr>
      <w:r>
        <w:rPr>
          <w:b/>
          <w:bCs/>
          <w:sz w:val="24"/>
          <w:szCs w:val="24"/>
        </w:rPr>
        <w:t>Antecedentes médicos, con énfasis en los siguientes aspectos:</w:t>
      </w:r>
    </w:p>
    <w:p w14:paraId="72FE54C2" w14:textId="77777777" w:rsidR="00596BA7" w:rsidRPr="00596BA7" w:rsidRDefault="00596BA7" w:rsidP="00596BA7">
      <w:pPr>
        <w:numPr>
          <w:ilvl w:val="0"/>
          <w:numId w:val="37"/>
        </w:numPr>
      </w:pPr>
      <w:r>
        <w:t>Medicamentos y dosis: ya no es necesario evaluar los medicamentos y las interacciones farmacológicas.</w:t>
      </w:r>
    </w:p>
    <w:p w14:paraId="22067FD4" w14:textId="77777777" w:rsidR="00596BA7" w:rsidRPr="00596BA7" w:rsidRDefault="00596BA7" w:rsidP="00596BA7">
      <w:pPr>
        <w:numPr>
          <w:ilvl w:val="0"/>
          <w:numId w:val="37"/>
        </w:numPr>
      </w:pPr>
      <w:r>
        <w:t>Peso: evaluar cambios recientes y hacer una comparación con el último examen.</w:t>
      </w:r>
    </w:p>
    <w:p w14:paraId="6E62AA79" w14:textId="77777777" w:rsidR="00596BA7" w:rsidRPr="00596BA7" w:rsidRDefault="00596BA7" w:rsidP="00596BA7">
      <w:pPr>
        <w:numPr>
          <w:ilvl w:val="0"/>
          <w:numId w:val="37"/>
        </w:numPr>
      </w:pPr>
      <w:r>
        <w:t>Entorno alimentario: acceso a alimentos en el hogar, el trabajo y otros lugares. Grado de supervisión. Intervenciones dietéticas.</w:t>
      </w:r>
    </w:p>
    <w:p w14:paraId="5A32E894" w14:textId="77777777" w:rsidR="00596BA7" w:rsidRPr="00596BA7" w:rsidRDefault="00596BA7" w:rsidP="00596BA7">
      <w:pPr>
        <w:numPr>
          <w:ilvl w:val="0"/>
          <w:numId w:val="37"/>
        </w:numPr>
      </w:pPr>
      <w:r>
        <w:t>Actividad física y ejercicios: horas de rutina semanales.</w:t>
      </w:r>
    </w:p>
    <w:p w14:paraId="6E116315" w14:textId="77777777" w:rsidR="00596BA7" w:rsidRPr="00596BA7" w:rsidRDefault="00596BA7" w:rsidP="00596BA7">
      <w:pPr>
        <w:numPr>
          <w:ilvl w:val="0"/>
          <w:numId w:val="37"/>
        </w:numPr>
      </w:pPr>
      <w:r>
        <w:t>Dificultades respiratorias: falta de aliento con la actividad.</w:t>
      </w:r>
    </w:p>
    <w:p w14:paraId="2C131D5B" w14:textId="77777777" w:rsidR="00596BA7" w:rsidRPr="00596BA7" w:rsidRDefault="00596BA7" w:rsidP="00596BA7">
      <w:pPr>
        <w:numPr>
          <w:ilvl w:val="0"/>
          <w:numId w:val="37"/>
        </w:numPr>
      </w:pPr>
      <w:r>
        <w:t>Alteraciones del sueño: ronquidos, signos de apnea, insomnio, somnolencia diurna.</w:t>
      </w:r>
    </w:p>
    <w:p w14:paraId="745A084B" w14:textId="77777777" w:rsidR="00596BA7" w:rsidRPr="00596BA7" w:rsidRDefault="00596BA7" w:rsidP="00596BA7">
      <w:pPr>
        <w:numPr>
          <w:ilvl w:val="0"/>
          <w:numId w:val="37"/>
        </w:numPr>
      </w:pPr>
      <w:r>
        <w:lastRenderedPageBreak/>
        <w:t>Problemas gastrointestinales: reflujo, hábitos en el baño, estreñimiento y su tratamiento, recogimiento rectal (común en el PWS, que puede dar como resultado fístulas o infección).</w:t>
      </w:r>
    </w:p>
    <w:p w14:paraId="3CFD1617" w14:textId="77777777" w:rsidR="00596BA7" w:rsidRPr="00596BA7" w:rsidRDefault="00596BA7" w:rsidP="00596BA7">
      <w:pPr>
        <w:numPr>
          <w:ilvl w:val="0"/>
          <w:numId w:val="37"/>
        </w:numPr>
      </w:pPr>
      <w:r>
        <w:t>Orinarse en la cama: y posibles signos de infección del tracto urinario.</w:t>
      </w:r>
    </w:p>
    <w:p w14:paraId="5445391C" w14:textId="77777777" w:rsidR="00596BA7" w:rsidRPr="00596BA7" w:rsidRDefault="00596BA7" w:rsidP="00596BA7">
      <w:pPr>
        <w:numPr>
          <w:ilvl w:val="0"/>
          <w:numId w:val="37"/>
        </w:numPr>
      </w:pPr>
      <w:r>
        <w:t>Sexualidad, relaciones y educación: ciclos menstruales, anticoncepción en ambos sexos.</w:t>
      </w:r>
    </w:p>
    <w:p w14:paraId="7EACCF52" w14:textId="77777777" w:rsidR="00596BA7" w:rsidRPr="00596BA7" w:rsidRDefault="00596BA7" w:rsidP="00596BA7">
      <w:pPr>
        <w:numPr>
          <w:ilvl w:val="0"/>
          <w:numId w:val="37"/>
        </w:numPr>
      </w:pPr>
      <w:proofErr w:type="spellStart"/>
      <w:r>
        <w:t>Dermatilomanía</w:t>
      </w:r>
      <w:proofErr w:type="spellEnd"/>
      <w:r>
        <w:t>: puede causar infecciones.</w:t>
      </w:r>
    </w:p>
    <w:p w14:paraId="469A690F" w14:textId="77777777" w:rsidR="00596BA7" w:rsidRPr="00596BA7" w:rsidRDefault="00596BA7" w:rsidP="00596BA7">
      <w:pPr>
        <w:numPr>
          <w:ilvl w:val="0"/>
          <w:numId w:val="37"/>
        </w:numPr>
      </w:pPr>
      <w:r>
        <w:t>Estado mental, emocional y psicológico.</w:t>
      </w:r>
    </w:p>
    <w:p w14:paraId="2CBD506C" w14:textId="77777777" w:rsidR="00596BA7" w:rsidRPr="00596BA7" w:rsidRDefault="00596BA7" w:rsidP="00596BA7">
      <w:pPr>
        <w:numPr>
          <w:ilvl w:val="1"/>
          <w:numId w:val="37"/>
        </w:numPr>
      </w:pPr>
      <w:r>
        <w:t>Problemas de comportamiento: por ejemplo, rabietas graves.</w:t>
      </w:r>
    </w:p>
    <w:p w14:paraId="75C30F41" w14:textId="77777777" w:rsidR="00596BA7" w:rsidRPr="00596BA7" w:rsidRDefault="00596BA7" w:rsidP="00596BA7">
      <w:pPr>
        <w:numPr>
          <w:ilvl w:val="1"/>
          <w:numId w:val="37"/>
        </w:numPr>
      </w:pPr>
      <w:r>
        <w:t>Hábitos inusuales: por ejemplo, perseverancia, comportamientos repetitivos, rasgos autistas.</w:t>
      </w:r>
    </w:p>
    <w:p w14:paraId="572D3084" w14:textId="77777777" w:rsidR="00596BA7" w:rsidRPr="00596BA7" w:rsidRDefault="00596BA7" w:rsidP="00596BA7">
      <w:pPr>
        <w:numPr>
          <w:ilvl w:val="1"/>
          <w:numId w:val="37"/>
        </w:numPr>
      </w:pPr>
      <w:r>
        <w:t>Síntomas psiquiátricos: psicosis, trastorno del estado de ánimo, cambios graves en el comportamiento.</w:t>
      </w:r>
    </w:p>
    <w:p w14:paraId="7BAB1430" w14:textId="77777777" w:rsidR="00596BA7" w:rsidRPr="00596BA7" w:rsidRDefault="00596BA7" w:rsidP="00596BA7">
      <w:pPr>
        <w:numPr>
          <w:ilvl w:val="0"/>
          <w:numId w:val="37"/>
        </w:numPr>
      </w:pPr>
      <w:r>
        <w:t>Situación de vivienda: por ejemplo, ¿vive en su casa, con otros individuos con discapacidad intelectual o en un centro especial? Evaluar la situación social y financiera del paciente, y el conocimiento de los cuidadores acerca del PWS.</w:t>
      </w:r>
    </w:p>
    <w:p w14:paraId="6D326647" w14:textId="77777777" w:rsidR="00596BA7" w:rsidRPr="00596BA7" w:rsidRDefault="00596BA7" w:rsidP="00596BA7">
      <w:pPr>
        <w:numPr>
          <w:ilvl w:val="0"/>
          <w:numId w:val="37"/>
        </w:numPr>
      </w:pPr>
      <w:r>
        <w:t>Situación laboral o programa diario: ¿recibe educación y actividades satisfactorias?</w:t>
      </w:r>
    </w:p>
    <w:p w14:paraId="418AA0E9" w14:textId="77777777" w:rsidR="00596BA7" w:rsidRPr="00596BA7" w:rsidRDefault="00596BA7" w:rsidP="00596BA7">
      <w:pPr>
        <w:rPr>
          <w:lang w:bidi="en-US"/>
        </w:rPr>
      </w:pPr>
    </w:p>
    <w:p w14:paraId="7E4BF2DE" w14:textId="77777777" w:rsidR="00596BA7" w:rsidRPr="007C74E5" w:rsidRDefault="00596BA7" w:rsidP="00596BA7">
      <w:pPr>
        <w:rPr>
          <w:b/>
          <w:bCs/>
          <w:sz w:val="24"/>
          <w:szCs w:val="24"/>
        </w:rPr>
      </w:pPr>
      <w:r>
        <w:rPr>
          <w:b/>
          <w:bCs/>
          <w:sz w:val="24"/>
          <w:szCs w:val="24"/>
        </w:rPr>
        <w:t>Exámenes corporales generales pertinentes, incluidos:</w:t>
      </w:r>
    </w:p>
    <w:p w14:paraId="42B121E3" w14:textId="77777777" w:rsidR="00596BA7" w:rsidRPr="00596BA7" w:rsidRDefault="00596BA7" w:rsidP="00596BA7">
      <w:pPr>
        <w:numPr>
          <w:ilvl w:val="0"/>
          <w:numId w:val="37"/>
        </w:numPr>
      </w:pPr>
      <w:r>
        <w:t>Altura, peso e índice de masa corporal (IMC, kg/m2).</w:t>
      </w:r>
    </w:p>
    <w:p w14:paraId="206DE965" w14:textId="77777777" w:rsidR="00596BA7" w:rsidRPr="00596BA7" w:rsidRDefault="00596BA7" w:rsidP="00596BA7">
      <w:pPr>
        <w:numPr>
          <w:ilvl w:val="0"/>
          <w:numId w:val="37"/>
        </w:numPr>
      </w:pPr>
      <w:r>
        <w:t>Signos vitales: evaluar para saber si hay hipertensión o posibles arritmias provocadas por medicamentos.</w:t>
      </w:r>
    </w:p>
    <w:p w14:paraId="339F78B2" w14:textId="77777777" w:rsidR="00596BA7" w:rsidRPr="00596BA7" w:rsidRDefault="00596BA7" w:rsidP="00596BA7">
      <w:pPr>
        <w:numPr>
          <w:ilvl w:val="0"/>
          <w:numId w:val="37"/>
        </w:numPr>
      </w:pPr>
      <w:r>
        <w:t>Dentadura: inspeccionar la dentadura para saber si hay signos de reflujo, rechinamiento de dientes o caries muy avanzadas.</w:t>
      </w:r>
    </w:p>
    <w:bookmarkEnd w:id="0"/>
    <w:p w14:paraId="0A9BA6CF" w14:textId="77777777" w:rsidR="00C277BC" w:rsidRPr="005817D7" w:rsidRDefault="00C277BC" w:rsidP="005817D7"/>
    <w:sectPr w:rsidR="00C277BC" w:rsidRPr="005817D7" w:rsidSect="001D753E">
      <w:headerReference w:type="default" r:id="rId7"/>
      <w:footerReference w:type="even" r:id="rId8"/>
      <w:footerReference w:type="default" r:id="rId9"/>
      <w:pgSz w:w="11907" w:h="16840"/>
      <w:pgMar w:top="567" w:right="1134" w:bottom="567" w:left="1134" w:header="720"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75704" w14:textId="77777777" w:rsidR="002647AA" w:rsidRDefault="002647AA">
      <w:r>
        <w:separator/>
      </w:r>
    </w:p>
  </w:endnote>
  <w:endnote w:type="continuationSeparator" w:id="0">
    <w:p w14:paraId="4FCFB1BD" w14:textId="77777777" w:rsidR="002647AA" w:rsidRDefault="0026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0908A" w14:textId="77777777" w:rsidR="004F6275" w:rsidRDefault="00CA57C3">
    <w:pPr>
      <w:pStyle w:val="Footer"/>
      <w:framePr w:wrap="around" w:vAnchor="text" w:hAnchor="margin" w:xAlign="right" w:y="1"/>
      <w:rPr>
        <w:rStyle w:val="PageNumber"/>
      </w:rPr>
    </w:pPr>
    <w:r>
      <w:rPr>
        <w:rStyle w:val="PageNumber"/>
      </w:rPr>
      <w:fldChar w:fldCharType="begin"/>
    </w:r>
    <w:r w:rsidR="004F6275">
      <w:rPr>
        <w:rStyle w:val="PageNumber"/>
      </w:rPr>
      <w:instrText xml:space="preserve">PAGE  </w:instrText>
    </w:r>
    <w:r>
      <w:rPr>
        <w:rStyle w:val="PageNumber"/>
      </w:rPr>
      <w:fldChar w:fldCharType="end"/>
    </w:r>
  </w:p>
  <w:p w14:paraId="0740908B" w14:textId="77777777" w:rsidR="004F6275" w:rsidRDefault="004F62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017A2" w14:textId="596156A2" w:rsidR="004652C3" w:rsidRDefault="005965E9" w:rsidP="005A7C4E">
    <w:pPr>
      <w:tabs>
        <w:tab w:val="center" w:pos="4819"/>
        <w:tab w:val="right" w:pos="9638"/>
      </w:tabs>
      <w:spacing w:before="0" w:after="0" w:line="240" w:lineRule="auto"/>
      <w:ind w:right="360"/>
      <w:jc w:val="center"/>
      <w:rPr>
        <w:rFonts w:ascii="Times New Roman" w:eastAsia="Times New Roman" w:hAnsi="Times New Roman" w:cs="Times New Roman"/>
      </w:rPr>
    </w:pPr>
    <w:r>
      <w:rPr>
        <w:rFonts w:ascii="Times New Roman" w:hAnsi="Times New Roman"/>
        <w:noProof/>
      </w:rPr>
      <w:drawing>
        <wp:inline distT="0" distB="0" distL="0" distR="0" wp14:anchorId="06456A9C" wp14:editId="30178969">
          <wp:extent cx="982980" cy="6553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PWSO_logo_2017_rgb.jpg"/>
                  <pic:cNvPicPr/>
                </pic:nvPicPr>
                <pic:blipFill>
                  <a:blip r:embed="rId1">
                    <a:extLst>
                      <a:ext uri="{28A0092B-C50C-407E-A947-70E740481C1C}">
                        <a14:useLocalDpi xmlns:a14="http://schemas.microsoft.com/office/drawing/2010/main" val="0"/>
                      </a:ext>
                    </a:extLst>
                  </a:blip>
                  <a:stretch>
                    <a:fillRect/>
                  </a:stretch>
                </pic:blipFill>
                <pic:spPr>
                  <a:xfrm>
                    <a:off x="0" y="0"/>
                    <a:ext cx="982980" cy="655320"/>
                  </a:xfrm>
                  <a:prstGeom prst="rect">
                    <a:avLst/>
                  </a:prstGeom>
                </pic:spPr>
              </pic:pic>
            </a:graphicData>
          </a:graphic>
        </wp:inline>
      </w:drawing>
    </w:r>
  </w:p>
  <w:p w14:paraId="0740908C" w14:textId="16EE5358" w:rsidR="005A7C4E" w:rsidRPr="00B20D37" w:rsidRDefault="00B20D37" w:rsidP="005A7C4E">
    <w:pPr>
      <w:tabs>
        <w:tab w:val="center" w:pos="4819"/>
        <w:tab w:val="right" w:pos="9638"/>
      </w:tabs>
      <w:spacing w:before="0" w:after="0" w:line="240" w:lineRule="auto"/>
      <w:ind w:right="360"/>
      <w:jc w:val="center"/>
      <w:rPr>
        <w:rFonts w:ascii="Times New Roman" w:eastAsia="Times New Roman" w:hAnsi="Times New Roman" w:cs="Times New Roman"/>
      </w:rPr>
    </w:pPr>
    <w:r>
      <w:rPr>
        <w:rFonts w:ascii="Times New Roman" w:hAnsi="Times New Roman"/>
      </w:rPr>
      <w:t xml:space="preserve">Oficina principal: Douglas House, 18b </w:t>
    </w:r>
    <w:proofErr w:type="spellStart"/>
    <w:r>
      <w:rPr>
        <w:rFonts w:ascii="Times New Roman" w:hAnsi="Times New Roman"/>
      </w:rPr>
      <w:t>Trumpington</w:t>
    </w:r>
    <w:proofErr w:type="spellEnd"/>
    <w:r>
      <w:rPr>
        <w:rFonts w:ascii="Times New Roman" w:hAnsi="Times New Roman"/>
      </w:rPr>
      <w:t xml:space="preserve"> Road, Cambridge, CB2 8AH, Reino Unido</w:t>
    </w:r>
  </w:p>
  <w:p w14:paraId="1646559B" w14:textId="23DE018D" w:rsidR="00702D12" w:rsidRDefault="004652C3" w:rsidP="004652C3">
    <w:pPr>
      <w:tabs>
        <w:tab w:val="left" w:pos="4416"/>
        <w:tab w:val="center" w:pos="4639"/>
        <w:tab w:val="center" w:pos="4819"/>
        <w:tab w:val="right" w:pos="9638"/>
      </w:tabs>
      <w:spacing w:before="0" w:after="0" w:line="240" w:lineRule="auto"/>
      <w:ind w:right="360"/>
      <w:rPr>
        <w:rFonts w:ascii="Times New Roman" w:eastAsia="Times New Roman" w:hAnsi="Times New Roman" w:cs="Times New Roman"/>
      </w:rPr>
    </w:pPr>
    <w:r>
      <w:rPr>
        <w:rFonts w:ascii="Times New Roman" w:hAnsi="Times New Roman"/>
      </w:rPr>
      <w:tab/>
    </w:r>
    <w:r>
      <w:rPr>
        <w:rFonts w:ascii="Times New Roman" w:hAnsi="Times New Roman"/>
      </w:rPr>
      <w:tab/>
      <w:t xml:space="preserve"> </w:t>
    </w:r>
  </w:p>
  <w:p w14:paraId="0740908D" w14:textId="3E96DF60" w:rsidR="00B20D37" w:rsidRPr="00B20D37" w:rsidRDefault="00B20D37" w:rsidP="00B20D37">
    <w:pPr>
      <w:tabs>
        <w:tab w:val="center" w:pos="4819"/>
        <w:tab w:val="right" w:pos="9638"/>
      </w:tabs>
      <w:spacing w:before="0" w:after="0" w:line="240" w:lineRule="auto"/>
      <w:ind w:right="360"/>
      <w:jc w:val="center"/>
      <w:rPr>
        <w:rFonts w:ascii="Times New Roman" w:eastAsia="Times New Roman" w:hAnsi="Times New Roman" w:cs="Times New Roman"/>
      </w:rPr>
    </w:pPr>
    <w:r>
      <w:rPr>
        <w:rFonts w:ascii="Times New Roman" w:hAnsi="Times New Roman"/>
      </w:rPr>
      <w:t xml:space="preserve">Correo electrónico: </w:t>
    </w:r>
    <w:hyperlink r:id="rId2" w:history="1">
      <w:r>
        <w:rPr>
          <w:rStyle w:val="Hyperlink"/>
          <w:rFonts w:ascii="Times New Roman" w:hAnsi="Times New Roman"/>
        </w:rPr>
        <w:t>information@ipwso.org</w:t>
      </w:r>
    </w:hyperlink>
    <w:r>
      <w:rPr>
        <w:rFonts w:ascii="Times New Roman" w:hAnsi="Times New Roman"/>
      </w:rPr>
      <w:t xml:space="preserve"> </w:t>
    </w:r>
  </w:p>
  <w:p w14:paraId="0740908E" w14:textId="77777777" w:rsidR="00B20D37" w:rsidRPr="00B20D37" w:rsidRDefault="003D00B9" w:rsidP="00B20D37">
    <w:pPr>
      <w:tabs>
        <w:tab w:val="center" w:pos="4819"/>
        <w:tab w:val="right" w:pos="9638"/>
      </w:tabs>
      <w:spacing w:before="0" w:after="0" w:line="240" w:lineRule="auto"/>
      <w:ind w:right="360"/>
      <w:jc w:val="center"/>
      <w:rPr>
        <w:rFonts w:ascii="Times New Roman" w:eastAsia="Times New Roman" w:hAnsi="Times New Roman" w:cs="Times New Roman"/>
        <w:b/>
      </w:rPr>
    </w:pPr>
    <w:hyperlink r:id="rId3" w:history="1">
      <w:r w:rsidR="00A847CB">
        <w:rPr>
          <w:rFonts w:ascii="Times New Roman" w:hAnsi="Times New Roman"/>
          <w:color w:val="0000FF"/>
          <w:u w:val="single"/>
        </w:rPr>
        <w:t>www.ipwso.org</w:t>
      </w:r>
    </w:hyperlink>
  </w:p>
  <w:p w14:paraId="0740908F" w14:textId="77777777" w:rsidR="004F6275" w:rsidRPr="00B20D37" w:rsidRDefault="004F6275" w:rsidP="00B20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A1226" w14:textId="77777777" w:rsidR="002647AA" w:rsidRDefault="002647AA">
      <w:r>
        <w:separator/>
      </w:r>
    </w:p>
  </w:footnote>
  <w:footnote w:type="continuationSeparator" w:id="0">
    <w:p w14:paraId="28BB2542" w14:textId="77777777" w:rsidR="002647AA" w:rsidRDefault="00264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8888A" w14:textId="50F1A679" w:rsidR="00873EC3" w:rsidRDefault="00526EA0" w:rsidP="00891290">
    <w:pPr>
      <w:pStyle w:val="Header"/>
      <w:tabs>
        <w:tab w:val="clear" w:pos="9638"/>
        <w:tab w:val="left" w:pos="3372"/>
      </w:tabs>
    </w:pPr>
    <w:r>
      <w:rPr>
        <w:noProof/>
      </w:rPr>
      <w:drawing>
        <wp:inline distT="0" distB="0" distL="0" distR="0" wp14:anchorId="2A9109DD" wp14:editId="3116CA6A">
          <wp:extent cx="1591310" cy="74358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743585"/>
                  </a:xfrm>
                  <a:prstGeom prst="rect">
                    <a:avLst/>
                  </a:prstGeom>
                  <a:noFill/>
                </pic:spPr>
              </pic:pic>
            </a:graphicData>
          </a:graphic>
        </wp:inline>
      </w:drawing>
    </w:r>
  </w:p>
  <w:p w14:paraId="618C552F" w14:textId="77777777" w:rsidR="004652C3" w:rsidRDefault="004652C3" w:rsidP="00891290">
    <w:pPr>
      <w:pStyle w:val="Header"/>
      <w:tabs>
        <w:tab w:val="clear" w:pos="9638"/>
        <w:tab w:val="left" w:pos="33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95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4D35B8"/>
    <w:multiLevelType w:val="singleLevel"/>
    <w:tmpl w:val="1248B672"/>
    <w:lvl w:ilvl="0">
      <w:start w:val="1"/>
      <w:numFmt w:val="upperLetter"/>
      <w:lvlText w:val="%1."/>
      <w:lvlJc w:val="left"/>
      <w:pPr>
        <w:tabs>
          <w:tab w:val="num" w:pos="360"/>
        </w:tabs>
        <w:ind w:left="360" w:hanging="360"/>
      </w:pPr>
      <w:rPr>
        <w:rFonts w:hint="default"/>
        <w:b/>
      </w:rPr>
    </w:lvl>
  </w:abstractNum>
  <w:abstractNum w:abstractNumId="2" w15:restartNumberingAfterBreak="0">
    <w:nsid w:val="14663D36"/>
    <w:multiLevelType w:val="hybridMultilevel"/>
    <w:tmpl w:val="6D1E72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5631F4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C724EF"/>
    <w:multiLevelType w:val="hybridMultilevel"/>
    <w:tmpl w:val="555E7A6A"/>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5" w15:restartNumberingAfterBreak="0">
    <w:nsid w:val="19D07CE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D1435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354B06"/>
    <w:multiLevelType w:val="multilevel"/>
    <w:tmpl w:val="DB2E09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462EB1"/>
    <w:multiLevelType w:val="hybridMultilevel"/>
    <w:tmpl w:val="F704EC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9F37FF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1353A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81453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29133C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4D5CDE"/>
    <w:multiLevelType w:val="multilevel"/>
    <w:tmpl w:val="86D410D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4" w15:restartNumberingAfterBreak="0">
    <w:nsid w:val="3C9C7F01"/>
    <w:multiLevelType w:val="singleLevel"/>
    <w:tmpl w:val="04100017"/>
    <w:lvl w:ilvl="0">
      <w:start w:val="1"/>
      <w:numFmt w:val="lowerLetter"/>
      <w:lvlText w:val="%1)"/>
      <w:lvlJc w:val="left"/>
      <w:pPr>
        <w:tabs>
          <w:tab w:val="num" w:pos="360"/>
        </w:tabs>
        <w:ind w:left="360" w:hanging="360"/>
      </w:pPr>
      <w:rPr>
        <w:rFonts w:hint="default"/>
      </w:rPr>
    </w:lvl>
  </w:abstractNum>
  <w:abstractNum w:abstractNumId="15" w15:restartNumberingAfterBreak="0">
    <w:nsid w:val="414400B8"/>
    <w:multiLevelType w:val="multilevel"/>
    <w:tmpl w:val="9AA66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097B69"/>
    <w:multiLevelType w:val="multilevel"/>
    <w:tmpl w:val="87CE4E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FC17E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0C0C8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FA7D28"/>
    <w:multiLevelType w:val="hybridMultilevel"/>
    <w:tmpl w:val="5872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42280"/>
    <w:multiLevelType w:val="hybridMultilevel"/>
    <w:tmpl w:val="74A2EFE6"/>
    <w:lvl w:ilvl="0" w:tplc="DF7C3B3C">
      <w:numFmt w:val="bullet"/>
      <w:lvlText w:val=""/>
      <w:lvlJc w:val="left"/>
      <w:pPr>
        <w:ind w:left="836" w:hanging="360"/>
      </w:pPr>
      <w:rPr>
        <w:rFonts w:ascii="Symbol" w:eastAsia="Symbol" w:hAnsi="Symbol" w:cs="Symbol" w:hint="default"/>
        <w:w w:val="100"/>
        <w:sz w:val="24"/>
        <w:szCs w:val="24"/>
        <w:lang w:val="en-US" w:eastAsia="en-US" w:bidi="en-US"/>
      </w:rPr>
    </w:lvl>
    <w:lvl w:ilvl="1" w:tplc="B83AFD5C">
      <w:numFmt w:val="bullet"/>
      <w:lvlText w:val="•"/>
      <w:lvlJc w:val="left"/>
      <w:pPr>
        <w:ind w:left="1682" w:hanging="360"/>
      </w:pPr>
      <w:rPr>
        <w:rFonts w:hint="default"/>
        <w:lang w:val="en-US" w:eastAsia="en-US" w:bidi="en-US"/>
      </w:rPr>
    </w:lvl>
    <w:lvl w:ilvl="2" w:tplc="5B5673B4">
      <w:numFmt w:val="bullet"/>
      <w:lvlText w:val="•"/>
      <w:lvlJc w:val="left"/>
      <w:pPr>
        <w:ind w:left="2525" w:hanging="360"/>
      </w:pPr>
      <w:rPr>
        <w:rFonts w:hint="default"/>
        <w:lang w:val="en-US" w:eastAsia="en-US" w:bidi="en-US"/>
      </w:rPr>
    </w:lvl>
    <w:lvl w:ilvl="3" w:tplc="2B7A67D6">
      <w:numFmt w:val="bullet"/>
      <w:lvlText w:val="•"/>
      <w:lvlJc w:val="left"/>
      <w:pPr>
        <w:ind w:left="3367" w:hanging="360"/>
      </w:pPr>
      <w:rPr>
        <w:rFonts w:hint="default"/>
        <w:lang w:val="en-US" w:eastAsia="en-US" w:bidi="en-US"/>
      </w:rPr>
    </w:lvl>
    <w:lvl w:ilvl="4" w:tplc="1B748640">
      <w:numFmt w:val="bullet"/>
      <w:lvlText w:val="•"/>
      <w:lvlJc w:val="left"/>
      <w:pPr>
        <w:ind w:left="4210" w:hanging="360"/>
      </w:pPr>
      <w:rPr>
        <w:rFonts w:hint="default"/>
        <w:lang w:val="en-US" w:eastAsia="en-US" w:bidi="en-US"/>
      </w:rPr>
    </w:lvl>
    <w:lvl w:ilvl="5" w:tplc="B20CF20A">
      <w:numFmt w:val="bullet"/>
      <w:lvlText w:val="•"/>
      <w:lvlJc w:val="left"/>
      <w:pPr>
        <w:ind w:left="5053" w:hanging="360"/>
      </w:pPr>
      <w:rPr>
        <w:rFonts w:hint="default"/>
        <w:lang w:val="en-US" w:eastAsia="en-US" w:bidi="en-US"/>
      </w:rPr>
    </w:lvl>
    <w:lvl w:ilvl="6" w:tplc="EADEC644">
      <w:numFmt w:val="bullet"/>
      <w:lvlText w:val="•"/>
      <w:lvlJc w:val="left"/>
      <w:pPr>
        <w:ind w:left="5895" w:hanging="360"/>
      </w:pPr>
      <w:rPr>
        <w:rFonts w:hint="default"/>
        <w:lang w:val="en-US" w:eastAsia="en-US" w:bidi="en-US"/>
      </w:rPr>
    </w:lvl>
    <w:lvl w:ilvl="7" w:tplc="C30C2780">
      <w:numFmt w:val="bullet"/>
      <w:lvlText w:val="•"/>
      <w:lvlJc w:val="left"/>
      <w:pPr>
        <w:ind w:left="6738" w:hanging="360"/>
      </w:pPr>
      <w:rPr>
        <w:rFonts w:hint="default"/>
        <w:lang w:val="en-US" w:eastAsia="en-US" w:bidi="en-US"/>
      </w:rPr>
    </w:lvl>
    <w:lvl w:ilvl="8" w:tplc="A97C64F4">
      <w:numFmt w:val="bullet"/>
      <w:lvlText w:val="•"/>
      <w:lvlJc w:val="left"/>
      <w:pPr>
        <w:ind w:left="7581" w:hanging="360"/>
      </w:pPr>
      <w:rPr>
        <w:rFonts w:hint="default"/>
        <w:lang w:val="en-US" w:eastAsia="en-US" w:bidi="en-US"/>
      </w:rPr>
    </w:lvl>
  </w:abstractNum>
  <w:abstractNum w:abstractNumId="21" w15:restartNumberingAfterBreak="0">
    <w:nsid w:val="495D320E"/>
    <w:multiLevelType w:val="multilevel"/>
    <w:tmpl w:val="DAE2C9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A41CBB"/>
    <w:multiLevelType w:val="hybridMultilevel"/>
    <w:tmpl w:val="9C866D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BDE3A5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B85211"/>
    <w:multiLevelType w:val="singleLevel"/>
    <w:tmpl w:val="0410000F"/>
    <w:lvl w:ilvl="0">
      <w:start w:val="1"/>
      <w:numFmt w:val="decimal"/>
      <w:lvlText w:val="%1."/>
      <w:lvlJc w:val="left"/>
      <w:pPr>
        <w:tabs>
          <w:tab w:val="num" w:pos="360"/>
        </w:tabs>
        <w:ind w:left="360" w:hanging="360"/>
      </w:pPr>
    </w:lvl>
  </w:abstractNum>
  <w:abstractNum w:abstractNumId="25" w15:restartNumberingAfterBreak="0">
    <w:nsid w:val="4F56662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A110EC3"/>
    <w:multiLevelType w:val="multilevel"/>
    <w:tmpl w:val="EA2E8D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B14EBF"/>
    <w:multiLevelType w:val="hybridMultilevel"/>
    <w:tmpl w:val="1F4CFFE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C561B5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51224E"/>
    <w:multiLevelType w:val="hybridMultilevel"/>
    <w:tmpl w:val="4368695C"/>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0" w15:restartNumberingAfterBreak="0">
    <w:nsid w:val="5E911D1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894438A"/>
    <w:multiLevelType w:val="multilevel"/>
    <w:tmpl w:val="706C57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EF5527"/>
    <w:multiLevelType w:val="multilevel"/>
    <w:tmpl w:val="272AC6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9F35A2"/>
    <w:multiLevelType w:val="hybridMultilevel"/>
    <w:tmpl w:val="6CEAB4C8"/>
    <w:lvl w:ilvl="0" w:tplc="F58CB926">
      <w:numFmt w:val="bullet"/>
      <w:lvlText w:val=""/>
      <w:lvlJc w:val="left"/>
      <w:pPr>
        <w:ind w:left="476" w:hanging="360"/>
      </w:pPr>
      <w:rPr>
        <w:rFonts w:ascii="Symbol" w:eastAsia="Symbol" w:hAnsi="Symbol" w:cs="Symbol" w:hint="default"/>
        <w:w w:val="100"/>
        <w:sz w:val="24"/>
        <w:szCs w:val="24"/>
        <w:lang w:val="en-US" w:eastAsia="en-US" w:bidi="en-US"/>
      </w:rPr>
    </w:lvl>
    <w:lvl w:ilvl="1" w:tplc="7BB8B9B6">
      <w:numFmt w:val="bullet"/>
      <w:lvlText w:val="o"/>
      <w:lvlJc w:val="left"/>
      <w:pPr>
        <w:ind w:left="1196" w:hanging="360"/>
      </w:pPr>
      <w:rPr>
        <w:rFonts w:ascii="Courier New" w:eastAsia="Courier New" w:hAnsi="Courier New" w:cs="Courier New" w:hint="default"/>
        <w:w w:val="100"/>
        <w:sz w:val="24"/>
        <w:szCs w:val="24"/>
        <w:lang w:val="en-US" w:eastAsia="en-US" w:bidi="en-US"/>
      </w:rPr>
    </w:lvl>
    <w:lvl w:ilvl="2" w:tplc="FA6A6A28">
      <w:numFmt w:val="bullet"/>
      <w:lvlText w:val="•"/>
      <w:lvlJc w:val="left"/>
      <w:pPr>
        <w:ind w:left="2118" w:hanging="360"/>
      </w:pPr>
      <w:rPr>
        <w:rFonts w:hint="default"/>
        <w:lang w:val="en-US" w:eastAsia="en-US" w:bidi="en-US"/>
      </w:rPr>
    </w:lvl>
    <w:lvl w:ilvl="3" w:tplc="0E5A0EFE">
      <w:numFmt w:val="bullet"/>
      <w:lvlText w:val="•"/>
      <w:lvlJc w:val="left"/>
      <w:pPr>
        <w:ind w:left="3036" w:hanging="360"/>
      </w:pPr>
      <w:rPr>
        <w:rFonts w:hint="default"/>
        <w:lang w:val="en-US" w:eastAsia="en-US" w:bidi="en-US"/>
      </w:rPr>
    </w:lvl>
    <w:lvl w:ilvl="4" w:tplc="8734688A">
      <w:numFmt w:val="bullet"/>
      <w:lvlText w:val="•"/>
      <w:lvlJc w:val="left"/>
      <w:pPr>
        <w:ind w:left="3955" w:hanging="360"/>
      </w:pPr>
      <w:rPr>
        <w:rFonts w:hint="default"/>
        <w:lang w:val="en-US" w:eastAsia="en-US" w:bidi="en-US"/>
      </w:rPr>
    </w:lvl>
    <w:lvl w:ilvl="5" w:tplc="15B05B7C">
      <w:numFmt w:val="bullet"/>
      <w:lvlText w:val="•"/>
      <w:lvlJc w:val="left"/>
      <w:pPr>
        <w:ind w:left="4873" w:hanging="360"/>
      </w:pPr>
      <w:rPr>
        <w:rFonts w:hint="default"/>
        <w:lang w:val="en-US" w:eastAsia="en-US" w:bidi="en-US"/>
      </w:rPr>
    </w:lvl>
    <w:lvl w:ilvl="6" w:tplc="1826CC02">
      <w:numFmt w:val="bullet"/>
      <w:lvlText w:val="•"/>
      <w:lvlJc w:val="left"/>
      <w:pPr>
        <w:ind w:left="5792" w:hanging="360"/>
      </w:pPr>
      <w:rPr>
        <w:rFonts w:hint="default"/>
        <w:lang w:val="en-US" w:eastAsia="en-US" w:bidi="en-US"/>
      </w:rPr>
    </w:lvl>
    <w:lvl w:ilvl="7" w:tplc="081213E8">
      <w:numFmt w:val="bullet"/>
      <w:lvlText w:val="•"/>
      <w:lvlJc w:val="left"/>
      <w:pPr>
        <w:ind w:left="6710" w:hanging="360"/>
      </w:pPr>
      <w:rPr>
        <w:rFonts w:hint="default"/>
        <w:lang w:val="en-US" w:eastAsia="en-US" w:bidi="en-US"/>
      </w:rPr>
    </w:lvl>
    <w:lvl w:ilvl="8" w:tplc="F202BCEC">
      <w:numFmt w:val="bullet"/>
      <w:lvlText w:val="•"/>
      <w:lvlJc w:val="left"/>
      <w:pPr>
        <w:ind w:left="7629" w:hanging="360"/>
      </w:pPr>
      <w:rPr>
        <w:rFonts w:hint="default"/>
        <w:lang w:val="en-US" w:eastAsia="en-US" w:bidi="en-US"/>
      </w:rPr>
    </w:lvl>
  </w:abstractNum>
  <w:abstractNum w:abstractNumId="34" w15:restartNumberingAfterBreak="0">
    <w:nsid w:val="6B0B599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3A12B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FF14D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BBA693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24"/>
  </w:num>
  <w:num w:numId="3">
    <w:abstractNumId w:val="1"/>
  </w:num>
  <w:num w:numId="4">
    <w:abstractNumId w:val="28"/>
  </w:num>
  <w:num w:numId="5">
    <w:abstractNumId w:val="36"/>
  </w:num>
  <w:num w:numId="6">
    <w:abstractNumId w:val="12"/>
  </w:num>
  <w:num w:numId="7">
    <w:abstractNumId w:val="3"/>
  </w:num>
  <w:num w:numId="8">
    <w:abstractNumId w:val="34"/>
  </w:num>
  <w:num w:numId="9">
    <w:abstractNumId w:val="35"/>
  </w:num>
  <w:num w:numId="10">
    <w:abstractNumId w:val="9"/>
  </w:num>
  <w:num w:numId="11">
    <w:abstractNumId w:val="14"/>
  </w:num>
  <w:num w:numId="12">
    <w:abstractNumId w:val="0"/>
  </w:num>
  <w:num w:numId="13">
    <w:abstractNumId w:val="6"/>
  </w:num>
  <w:num w:numId="14">
    <w:abstractNumId w:val="11"/>
  </w:num>
  <w:num w:numId="15">
    <w:abstractNumId w:val="37"/>
  </w:num>
  <w:num w:numId="16">
    <w:abstractNumId w:val="18"/>
  </w:num>
  <w:num w:numId="17">
    <w:abstractNumId w:val="25"/>
  </w:num>
  <w:num w:numId="18">
    <w:abstractNumId w:val="30"/>
  </w:num>
  <w:num w:numId="19">
    <w:abstractNumId w:val="5"/>
  </w:num>
  <w:num w:numId="20">
    <w:abstractNumId w:val="10"/>
  </w:num>
  <w:num w:numId="21">
    <w:abstractNumId w:val="23"/>
  </w:num>
  <w:num w:numId="22">
    <w:abstractNumId w:val="13"/>
  </w:num>
  <w:num w:numId="23">
    <w:abstractNumId w:val="4"/>
  </w:num>
  <w:num w:numId="24">
    <w:abstractNumId w:val="29"/>
  </w:num>
  <w:num w:numId="25">
    <w:abstractNumId w:val="19"/>
  </w:num>
  <w:num w:numId="26">
    <w:abstractNumId w:val="2"/>
  </w:num>
  <w:num w:numId="27">
    <w:abstractNumId w:val="27"/>
  </w:num>
  <w:num w:numId="28">
    <w:abstractNumId w:val="8"/>
  </w:num>
  <w:num w:numId="29">
    <w:abstractNumId w:val="22"/>
  </w:num>
  <w:num w:numId="30">
    <w:abstractNumId w:val="15"/>
  </w:num>
  <w:num w:numId="31">
    <w:abstractNumId w:val="32"/>
    <w:lvlOverride w:ilvl="0">
      <w:lvl w:ilvl="0">
        <w:numFmt w:val="decimal"/>
        <w:lvlText w:val="%1."/>
        <w:lvlJc w:val="left"/>
      </w:lvl>
    </w:lvlOverride>
  </w:num>
  <w:num w:numId="32">
    <w:abstractNumId w:val="21"/>
    <w:lvlOverride w:ilvl="0">
      <w:lvl w:ilvl="0">
        <w:numFmt w:val="decimal"/>
        <w:lvlText w:val="%1."/>
        <w:lvlJc w:val="left"/>
      </w:lvl>
    </w:lvlOverride>
  </w:num>
  <w:num w:numId="33">
    <w:abstractNumId w:val="26"/>
    <w:lvlOverride w:ilvl="0">
      <w:lvl w:ilvl="0">
        <w:numFmt w:val="decimal"/>
        <w:lvlText w:val="%1."/>
        <w:lvlJc w:val="left"/>
      </w:lvl>
    </w:lvlOverride>
  </w:num>
  <w:num w:numId="34">
    <w:abstractNumId w:val="31"/>
    <w:lvlOverride w:ilvl="0">
      <w:lvl w:ilvl="0">
        <w:numFmt w:val="decimal"/>
        <w:lvlText w:val="%1."/>
        <w:lvlJc w:val="left"/>
      </w:lvl>
    </w:lvlOverride>
  </w:num>
  <w:num w:numId="35">
    <w:abstractNumId w:val="16"/>
    <w:lvlOverride w:ilvl="0">
      <w:lvl w:ilvl="0">
        <w:numFmt w:val="decimal"/>
        <w:lvlText w:val="%1."/>
        <w:lvlJc w:val="left"/>
      </w:lvl>
    </w:lvlOverride>
  </w:num>
  <w:num w:numId="36">
    <w:abstractNumId w:val="7"/>
    <w:lvlOverride w:ilvl="0">
      <w:lvl w:ilvl="0">
        <w:numFmt w:val="decimal"/>
        <w:lvlText w:val="%1."/>
        <w:lvlJc w:val="left"/>
      </w:lvl>
    </w:lvlOverride>
  </w:num>
  <w:num w:numId="37">
    <w:abstractNumId w:val="3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EF4"/>
    <w:rsid w:val="00007A60"/>
    <w:rsid w:val="0001527F"/>
    <w:rsid w:val="00045667"/>
    <w:rsid w:val="00071D0B"/>
    <w:rsid w:val="000D4CFD"/>
    <w:rsid w:val="001079AA"/>
    <w:rsid w:val="00114B55"/>
    <w:rsid w:val="001677DE"/>
    <w:rsid w:val="00183FC0"/>
    <w:rsid w:val="00191711"/>
    <w:rsid w:val="001D753E"/>
    <w:rsid w:val="001E768A"/>
    <w:rsid w:val="001F7F05"/>
    <w:rsid w:val="00225C09"/>
    <w:rsid w:val="002637C7"/>
    <w:rsid w:val="002647AA"/>
    <w:rsid w:val="00280062"/>
    <w:rsid w:val="002C4645"/>
    <w:rsid w:val="002C4E8C"/>
    <w:rsid w:val="002D426D"/>
    <w:rsid w:val="002E7883"/>
    <w:rsid w:val="00312674"/>
    <w:rsid w:val="003208A1"/>
    <w:rsid w:val="00350AA8"/>
    <w:rsid w:val="00372F79"/>
    <w:rsid w:val="00375E94"/>
    <w:rsid w:val="00376361"/>
    <w:rsid w:val="003874C2"/>
    <w:rsid w:val="003C6F02"/>
    <w:rsid w:val="003D00B9"/>
    <w:rsid w:val="00402323"/>
    <w:rsid w:val="00416614"/>
    <w:rsid w:val="004252D3"/>
    <w:rsid w:val="00445813"/>
    <w:rsid w:val="004458AB"/>
    <w:rsid w:val="004652C3"/>
    <w:rsid w:val="00465A4F"/>
    <w:rsid w:val="00477F3F"/>
    <w:rsid w:val="004A1236"/>
    <w:rsid w:val="004B046F"/>
    <w:rsid w:val="004D44F4"/>
    <w:rsid w:val="004F6275"/>
    <w:rsid w:val="00515519"/>
    <w:rsid w:val="005172D4"/>
    <w:rsid w:val="00526EA0"/>
    <w:rsid w:val="005317AA"/>
    <w:rsid w:val="0055189C"/>
    <w:rsid w:val="005817D7"/>
    <w:rsid w:val="00583DD5"/>
    <w:rsid w:val="005965E9"/>
    <w:rsid w:val="00596BA7"/>
    <w:rsid w:val="005A7C4E"/>
    <w:rsid w:val="005B4CD0"/>
    <w:rsid w:val="005B5672"/>
    <w:rsid w:val="005F2CF0"/>
    <w:rsid w:val="00656125"/>
    <w:rsid w:val="0069089D"/>
    <w:rsid w:val="006B465F"/>
    <w:rsid w:val="006E6FB2"/>
    <w:rsid w:val="006F58A6"/>
    <w:rsid w:val="00702D12"/>
    <w:rsid w:val="00745285"/>
    <w:rsid w:val="007551B5"/>
    <w:rsid w:val="007602AA"/>
    <w:rsid w:val="007638BD"/>
    <w:rsid w:val="007778AC"/>
    <w:rsid w:val="007C4BC4"/>
    <w:rsid w:val="007C74E5"/>
    <w:rsid w:val="007F7FA6"/>
    <w:rsid w:val="00820E1B"/>
    <w:rsid w:val="00821E80"/>
    <w:rsid w:val="008628DE"/>
    <w:rsid w:val="008659A1"/>
    <w:rsid w:val="00873EC3"/>
    <w:rsid w:val="00886D37"/>
    <w:rsid w:val="00891290"/>
    <w:rsid w:val="008A3759"/>
    <w:rsid w:val="008A5E58"/>
    <w:rsid w:val="008D4544"/>
    <w:rsid w:val="00941C1F"/>
    <w:rsid w:val="00945626"/>
    <w:rsid w:val="009566F5"/>
    <w:rsid w:val="00957356"/>
    <w:rsid w:val="009F162A"/>
    <w:rsid w:val="00A0476E"/>
    <w:rsid w:val="00A11A9A"/>
    <w:rsid w:val="00A27D9C"/>
    <w:rsid w:val="00A7000B"/>
    <w:rsid w:val="00A847CB"/>
    <w:rsid w:val="00A923DD"/>
    <w:rsid w:val="00AE23C6"/>
    <w:rsid w:val="00AE72A5"/>
    <w:rsid w:val="00AE738F"/>
    <w:rsid w:val="00AF22AD"/>
    <w:rsid w:val="00AF47C0"/>
    <w:rsid w:val="00B07EF4"/>
    <w:rsid w:val="00B100D8"/>
    <w:rsid w:val="00B20D37"/>
    <w:rsid w:val="00B80994"/>
    <w:rsid w:val="00B92C3C"/>
    <w:rsid w:val="00B930A8"/>
    <w:rsid w:val="00BC10E2"/>
    <w:rsid w:val="00BF47CA"/>
    <w:rsid w:val="00C12FAE"/>
    <w:rsid w:val="00C277BC"/>
    <w:rsid w:val="00C45B99"/>
    <w:rsid w:val="00C963D5"/>
    <w:rsid w:val="00CA57C3"/>
    <w:rsid w:val="00CB6207"/>
    <w:rsid w:val="00CC0398"/>
    <w:rsid w:val="00CD3C6A"/>
    <w:rsid w:val="00CE5D99"/>
    <w:rsid w:val="00D162C0"/>
    <w:rsid w:val="00D85B82"/>
    <w:rsid w:val="00D9561E"/>
    <w:rsid w:val="00DB6371"/>
    <w:rsid w:val="00DC2A85"/>
    <w:rsid w:val="00DE6C38"/>
    <w:rsid w:val="00E01D64"/>
    <w:rsid w:val="00E27300"/>
    <w:rsid w:val="00E32644"/>
    <w:rsid w:val="00E574DB"/>
    <w:rsid w:val="00E63DD4"/>
    <w:rsid w:val="00E70F7A"/>
    <w:rsid w:val="00E750EB"/>
    <w:rsid w:val="00EC0F6A"/>
    <w:rsid w:val="00EC2F21"/>
    <w:rsid w:val="00ED0FD0"/>
    <w:rsid w:val="00EE08BA"/>
    <w:rsid w:val="00F122C8"/>
    <w:rsid w:val="00F16289"/>
    <w:rsid w:val="00F74A6E"/>
    <w:rsid w:val="00F8739F"/>
    <w:rsid w:val="00FC5D71"/>
    <w:rsid w:val="00FD794F"/>
    <w:rsid w:val="00FF080B"/>
    <w:rsid w:val="00FF5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409081"/>
  <w15:docId w15:val="{3229E1D6-1CD1-48B8-B491-5ADC8C4E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s-419" w:eastAsia="en-NZ"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53E"/>
  </w:style>
  <w:style w:type="paragraph" w:styleId="Heading1">
    <w:name w:val="heading 1"/>
    <w:basedOn w:val="Normal"/>
    <w:next w:val="Normal"/>
    <w:link w:val="Heading1Char"/>
    <w:uiPriority w:val="9"/>
    <w:qFormat/>
    <w:rsid w:val="001D753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D753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D753E"/>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1D753E"/>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1D753E"/>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1D753E"/>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1D753E"/>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1D753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D753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0E1B"/>
    <w:pPr>
      <w:tabs>
        <w:tab w:val="center" w:pos="4819"/>
        <w:tab w:val="right" w:pos="9638"/>
      </w:tabs>
    </w:pPr>
  </w:style>
  <w:style w:type="paragraph" w:styleId="Footer">
    <w:name w:val="footer"/>
    <w:basedOn w:val="Normal"/>
    <w:rsid w:val="00820E1B"/>
    <w:pPr>
      <w:tabs>
        <w:tab w:val="center" w:pos="4819"/>
        <w:tab w:val="right" w:pos="9638"/>
      </w:tabs>
    </w:pPr>
  </w:style>
  <w:style w:type="paragraph" w:styleId="BodyText">
    <w:name w:val="Body Text"/>
    <w:basedOn w:val="Normal"/>
    <w:rsid w:val="00820E1B"/>
    <w:pPr>
      <w:tabs>
        <w:tab w:val="left" w:pos="8647"/>
      </w:tabs>
      <w:jc w:val="both"/>
    </w:pPr>
    <w:rPr>
      <w:sz w:val="24"/>
    </w:rPr>
  </w:style>
  <w:style w:type="character" w:styleId="Hyperlink">
    <w:name w:val="Hyperlink"/>
    <w:rsid w:val="00820E1B"/>
    <w:rPr>
      <w:color w:val="0000FF"/>
      <w:u w:val="single"/>
    </w:rPr>
  </w:style>
  <w:style w:type="character" w:styleId="PageNumber">
    <w:name w:val="page number"/>
    <w:basedOn w:val="DefaultParagraphFont"/>
    <w:rsid w:val="00820E1B"/>
  </w:style>
  <w:style w:type="character" w:customStyle="1" w:styleId="HeaderChar">
    <w:name w:val="Header Char"/>
    <w:link w:val="Header"/>
    <w:uiPriority w:val="99"/>
    <w:rsid w:val="00A11A9A"/>
    <w:rPr>
      <w:lang w:val="es-419" w:eastAsia="en-US"/>
    </w:rPr>
  </w:style>
  <w:style w:type="paragraph" w:styleId="ListParagraph">
    <w:name w:val="List Paragraph"/>
    <w:basedOn w:val="Normal"/>
    <w:uiPriority w:val="34"/>
    <w:qFormat/>
    <w:rsid w:val="002E7883"/>
    <w:pPr>
      <w:ind w:left="720"/>
      <w:contextualSpacing/>
    </w:pPr>
  </w:style>
  <w:style w:type="character" w:customStyle="1" w:styleId="Heading1Char">
    <w:name w:val="Heading 1 Char"/>
    <w:basedOn w:val="DefaultParagraphFont"/>
    <w:link w:val="Heading1"/>
    <w:uiPriority w:val="9"/>
    <w:rsid w:val="001D753E"/>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1D753E"/>
    <w:rPr>
      <w:caps/>
      <w:spacing w:val="15"/>
      <w:shd w:val="clear" w:color="auto" w:fill="DBE5F1" w:themeFill="accent1" w:themeFillTint="33"/>
    </w:rPr>
  </w:style>
  <w:style w:type="character" w:customStyle="1" w:styleId="Heading3Char">
    <w:name w:val="Heading 3 Char"/>
    <w:basedOn w:val="DefaultParagraphFont"/>
    <w:link w:val="Heading3"/>
    <w:uiPriority w:val="9"/>
    <w:rsid w:val="001D753E"/>
    <w:rPr>
      <w:caps/>
      <w:color w:val="243F60" w:themeColor="accent1" w:themeShade="7F"/>
      <w:spacing w:val="15"/>
    </w:rPr>
  </w:style>
  <w:style w:type="character" w:customStyle="1" w:styleId="Heading4Char">
    <w:name w:val="Heading 4 Char"/>
    <w:basedOn w:val="DefaultParagraphFont"/>
    <w:link w:val="Heading4"/>
    <w:uiPriority w:val="9"/>
    <w:semiHidden/>
    <w:rsid w:val="001D753E"/>
    <w:rPr>
      <w:caps/>
      <w:color w:val="365F91" w:themeColor="accent1" w:themeShade="BF"/>
      <w:spacing w:val="10"/>
    </w:rPr>
  </w:style>
  <w:style w:type="character" w:customStyle="1" w:styleId="Heading5Char">
    <w:name w:val="Heading 5 Char"/>
    <w:basedOn w:val="DefaultParagraphFont"/>
    <w:link w:val="Heading5"/>
    <w:uiPriority w:val="9"/>
    <w:rsid w:val="001D753E"/>
    <w:rPr>
      <w:caps/>
      <w:color w:val="365F91" w:themeColor="accent1" w:themeShade="BF"/>
      <w:spacing w:val="10"/>
    </w:rPr>
  </w:style>
  <w:style w:type="character" w:customStyle="1" w:styleId="Heading6Char">
    <w:name w:val="Heading 6 Char"/>
    <w:basedOn w:val="DefaultParagraphFont"/>
    <w:link w:val="Heading6"/>
    <w:uiPriority w:val="9"/>
    <w:semiHidden/>
    <w:rsid w:val="001D753E"/>
    <w:rPr>
      <w:caps/>
      <w:color w:val="365F91" w:themeColor="accent1" w:themeShade="BF"/>
      <w:spacing w:val="10"/>
    </w:rPr>
  </w:style>
  <w:style w:type="character" w:customStyle="1" w:styleId="Heading7Char">
    <w:name w:val="Heading 7 Char"/>
    <w:basedOn w:val="DefaultParagraphFont"/>
    <w:link w:val="Heading7"/>
    <w:uiPriority w:val="9"/>
    <w:semiHidden/>
    <w:rsid w:val="001D753E"/>
    <w:rPr>
      <w:caps/>
      <w:color w:val="365F91" w:themeColor="accent1" w:themeShade="BF"/>
      <w:spacing w:val="10"/>
    </w:rPr>
  </w:style>
  <w:style w:type="character" w:customStyle="1" w:styleId="Heading8Char">
    <w:name w:val="Heading 8 Char"/>
    <w:basedOn w:val="DefaultParagraphFont"/>
    <w:link w:val="Heading8"/>
    <w:uiPriority w:val="9"/>
    <w:semiHidden/>
    <w:rsid w:val="001D753E"/>
    <w:rPr>
      <w:caps/>
      <w:spacing w:val="10"/>
      <w:sz w:val="18"/>
      <w:szCs w:val="18"/>
    </w:rPr>
  </w:style>
  <w:style w:type="character" w:customStyle="1" w:styleId="Heading9Char">
    <w:name w:val="Heading 9 Char"/>
    <w:basedOn w:val="DefaultParagraphFont"/>
    <w:link w:val="Heading9"/>
    <w:uiPriority w:val="9"/>
    <w:semiHidden/>
    <w:rsid w:val="001D753E"/>
    <w:rPr>
      <w:i/>
      <w:iCs/>
      <w:caps/>
      <w:spacing w:val="10"/>
      <w:sz w:val="18"/>
      <w:szCs w:val="18"/>
    </w:rPr>
  </w:style>
  <w:style w:type="paragraph" w:styleId="Caption">
    <w:name w:val="caption"/>
    <w:basedOn w:val="Normal"/>
    <w:next w:val="Normal"/>
    <w:uiPriority w:val="35"/>
    <w:semiHidden/>
    <w:unhideWhenUsed/>
    <w:qFormat/>
    <w:rsid w:val="001D753E"/>
    <w:rPr>
      <w:b/>
      <w:bCs/>
      <w:color w:val="365F91" w:themeColor="accent1" w:themeShade="BF"/>
      <w:sz w:val="16"/>
      <w:szCs w:val="16"/>
    </w:rPr>
  </w:style>
  <w:style w:type="paragraph" w:styleId="Title">
    <w:name w:val="Title"/>
    <w:basedOn w:val="Normal"/>
    <w:next w:val="Normal"/>
    <w:link w:val="TitleChar"/>
    <w:uiPriority w:val="10"/>
    <w:qFormat/>
    <w:rsid w:val="001D753E"/>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1D753E"/>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1D753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D753E"/>
    <w:rPr>
      <w:caps/>
      <w:color w:val="595959" w:themeColor="text1" w:themeTint="A6"/>
      <w:spacing w:val="10"/>
      <w:sz w:val="21"/>
      <w:szCs w:val="21"/>
    </w:rPr>
  </w:style>
  <w:style w:type="character" w:styleId="Strong">
    <w:name w:val="Strong"/>
    <w:uiPriority w:val="22"/>
    <w:qFormat/>
    <w:rsid w:val="001D753E"/>
    <w:rPr>
      <w:b/>
      <w:bCs/>
    </w:rPr>
  </w:style>
  <w:style w:type="character" w:styleId="Emphasis">
    <w:name w:val="Emphasis"/>
    <w:uiPriority w:val="20"/>
    <w:qFormat/>
    <w:rsid w:val="001D753E"/>
    <w:rPr>
      <w:caps/>
      <w:color w:val="243F60" w:themeColor="accent1" w:themeShade="7F"/>
      <w:spacing w:val="5"/>
    </w:rPr>
  </w:style>
  <w:style w:type="paragraph" w:styleId="NoSpacing">
    <w:name w:val="No Spacing"/>
    <w:uiPriority w:val="1"/>
    <w:qFormat/>
    <w:rsid w:val="001D753E"/>
    <w:pPr>
      <w:spacing w:after="0" w:line="240" w:lineRule="auto"/>
    </w:pPr>
  </w:style>
  <w:style w:type="paragraph" w:styleId="Quote">
    <w:name w:val="Quote"/>
    <w:basedOn w:val="Normal"/>
    <w:next w:val="Normal"/>
    <w:link w:val="QuoteChar"/>
    <w:uiPriority w:val="29"/>
    <w:qFormat/>
    <w:rsid w:val="001D753E"/>
    <w:rPr>
      <w:i/>
      <w:iCs/>
      <w:sz w:val="24"/>
      <w:szCs w:val="24"/>
    </w:rPr>
  </w:style>
  <w:style w:type="character" w:customStyle="1" w:styleId="QuoteChar">
    <w:name w:val="Quote Char"/>
    <w:basedOn w:val="DefaultParagraphFont"/>
    <w:link w:val="Quote"/>
    <w:uiPriority w:val="29"/>
    <w:rsid w:val="001D753E"/>
    <w:rPr>
      <w:i/>
      <w:iCs/>
      <w:sz w:val="24"/>
      <w:szCs w:val="24"/>
    </w:rPr>
  </w:style>
  <w:style w:type="paragraph" w:styleId="IntenseQuote">
    <w:name w:val="Intense Quote"/>
    <w:basedOn w:val="Normal"/>
    <w:next w:val="Normal"/>
    <w:link w:val="IntenseQuoteChar"/>
    <w:uiPriority w:val="30"/>
    <w:qFormat/>
    <w:rsid w:val="001D753E"/>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1D753E"/>
    <w:rPr>
      <w:color w:val="4F81BD" w:themeColor="accent1"/>
      <w:sz w:val="24"/>
      <w:szCs w:val="24"/>
    </w:rPr>
  </w:style>
  <w:style w:type="character" w:styleId="SubtleEmphasis">
    <w:name w:val="Subtle Emphasis"/>
    <w:uiPriority w:val="19"/>
    <w:qFormat/>
    <w:rsid w:val="001D753E"/>
    <w:rPr>
      <w:i/>
      <w:iCs/>
      <w:color w:val="243F60" w:themeColor="accent1" w:themeShade="7F"/>
    </w:rPr>
  </w:style>
  <w:style w:type="character" w:styleId="IntenseEmphasis">
    <w:name w:val="Intense Emphasis"/>
    <w:uiPriority w:val="21"/>
    <w:qFormat/>
    <w:rsid w:val="001D753E"/>
    <w:rPr>
      <w:b/>
      <w:bCs/>
      <w:caps/>
      <w:color w:val="243F60" w:themeColor="accent1" w:themeShade="7F"/>
      <w:spacing w:val="10"/>
    </w:rPr>
  </w:style>
  <w:style w:type="character" w:styleId="SubtleReference">
    <w:name w:val="Subtle Reference"/>
    <w:uiPriority w:val="31"/>
    <w:qFormat/>
    <w:rsid w:val="001D753E"/>
    <w:rPr>
      <w:b/>
      <w:bCs/>
      <w:color w:val="4F81BD" w:themeColor="accent1"/>
    </w:rPr>
  </w:style>
  <w:style w:type="character" w:styleId="IntenseReference">
    <w:name w:val="Intense Reference"/>
    <w:uiPriority w:val="32"/>
    <w:qFormat/>
    <w:rsid w:val="001D753E"/>
    <w:rPr>
      <w:b/>
      <w:bCs/>
      <w:i/>
      <w:iCs/>
      <w:caps/>
      <w:color w:val="4F81BD" w:themeColor="accent1"/>
    </w:rPr>
  </w:style>
  <w:style w:type="character" w:styleId="BookTitle">
    <w:name w:val="Book Title"/>
    <w:uiPriority w:val="33"/>
    <w:qFormat/>
    <w:rsid w:val="001D753E"/>
    <w:rPr>
      <w:b/>
      <w:bCs/>
      <w:i/>
      <w:iCs/>
      <w:spacing w:val="0"/>
    </w:rPr>
  </w:style>
  <w:style w:type="paragraph" w:styleId="TOCHeading">
    <w:name w:val="TOC Heading"/>
    <w:basedOn w:val="Heading1"/>
    <w:next w:val="Normal"/>
    <w:uiPriority w:val="39"/>
    <w:semiHidden/>
    <w:unhideWhenUsed/>
    <w:qFormat/>
    <w:rsid w:val="001D753E"/>
    <w:pPr>
      <w:outlineLvl w:val="9"/>
    </w:pPr>
  </w:style>
  <w:style w:type="paragraph" w:customStyle="1" w:styleId="font8">
    <w:name w:val="font_8"/>
    <w:basedOn w:val="Normal"/>
    <w:rsid w:val="001D753E"/>
    <w:pPr>
      <w:spacing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62C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2C0"/>
    <w:rPr>
      <w:rFonts w:ascii="Segoe UI" w:hAnsi="Segoe UI" w:cs="Segoe UI"/>
      <w:sz w:val="18"/>
      <w:szCs w:val="18"/>
    </w:rPr>
  </w:style>
  <w:style w:type="character" w:styleId="UnresolvedMention">
    <w:name w:val="Unresolved Mention"/>
    <w:basedOn w:val="DefaultParagraphFont"/>
    <w:uiPriority w:val="99"/>
    <w:semiHidden/>
    <w:unhideWhenUsed/>
    <w:rsid w:val="00702D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49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ipwso.org" TargetMode="External"/><Relationship Id="rId2" Type="http://schemas.openxmlformats.org/officeDocument/2006/relationships/hyperlink" Target="mailto:information@ipwso.org"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04</vt:lpstr>
    </vt:vector>
  </TitlesOfParts>
  <Company>Sae S.R.L.</Company>
  <LinksUpToDate>false</LinksUpToDate>
  <CharactersWithSpaces>3284</CharactersWithSpaces>
  <SharedDoc>false</SharedDoc>
  <HLinks>
    <vt:vector size="12" baseType="variant">
      <vt:variant>
        <vt:i4>5373967</vt:i4>
      </vt:variant>
      <vt:variant>
        <vt:i4>8</vt:i4>
      </vt:variant>
      <vt:variant>
        <vt:i4>0</vt:i4>
      </vt:variant>
      <vt:variant>
        <vt:i4>5</vt:i4>
      </vt:variant>
      <vt:variant>
        <vt:lpwstr>http://www.ipwso.org/</vt:lpwstr>
      </vt:variant>
      <vt:variant>
        <vt:lpwstr/>
      </vt:variant>
      <vt:variant>
        <vt:i4>6619154</vt:i4>
      </vt:variant>
      <vt:variant>
        <vt:i4>5</vt:i4>
      </vt:variant>
      <vt:variant>
        <vt:i4>0</vt:i4>
      </vt:variant>
      <vt:variant>
        <vt:i4>5</vt:i4>
      </vt:variant>
      <vt:variant>
        <vt:lpwstr>mailto:g.fornas@alice.it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dc:title>
  <dc:subject/>
  <dc:creator>Stazione CAD2</dc:creator>
  <cp:keywords/>
  <dc:description/>
  <cp:lastModifiedBy>Linda Thornton</cp:lastModifiedBy>
  <cp:revision>2</cp:revision>
  <cp:lastPrinted>2018-03-24T23:01:00Z</cp:lastPrinted>
  <dcterms:created xsi:type="dcterms:W3CDTF">2019-02-12T00:29:00Z</dcterms:created>
  <dcterms:modified xsi:type="dcterms:W3CDTF">2019-02-12T00:29:00Z</dcterms:modified>
</cp:coreProperties>
</file>